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540CD5" w:rsidRPr="00540CD5" w:rsidRDefault="00540CD5" w:rsidP="00540CD5">
      <w:pPr>
        <w:numPr>
          <w:ilvl w:val="0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Growth: 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Competence: training &amp; apprenticeships 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Capacity: promotion of diversity, SMEs</w:t>
      </w:r>
    </w:p>
    <w:p w:rsidR="00540CD5" w:rsidRPr="00540CD5" w:rsidRDefault="00540CD5" w:rsidP="00540CD5">
      <w:pPr>
        <w:numPr>
          <w:ilvl w:val="0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 Transparency 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Tax and compliance, including IR35 compliance  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Information assurance, confidentiality and access to information </w:t>
      </w:r>
    </w:p>
    <w:p w:rsidR="00540CD5" w:rsidRPr="00540CD5" w:rsidRDefault="00540CD5" w:rsidP="00540CD5">
      <w:pPr>
        <w:numPr>
          <w:ilvl w:val="0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Environmental Sustainability </w:t>
      </w:r>
    </w:p>
    <w:p w:rsidR="00540CD5" w:rsidRP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Energy Efficiency </w:t>
      </w:r>
    </w:p>
    <w:p w:rsidR="00540CD5" w:rsidRDefault="00540CD5" w:rsidP="00540CD5">
      <w:pPr>
        <w:numPr>
          <w:ilvl w:val="1"/>
          <w:numId w:val="9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Waste, including Waste Electrical and Electronics Equipment (WEEE)</w:t>
      </w:r>
      <w:r w:rsidRPr="00540CD5">
        <w:t xml:space="preserve"> </w:t>
      </w: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and closed loop WEEE recovery</w:t>
      </w:r>
    </w:p>
    <w:p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540CD5" w:rsidRDefault="00540CD5" w:rsidP="00540CD5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540CD5">
        <w:rPr>
          <w:rFonts w:ascii="Arial" w:eastAsia="Times New Roman" w:hAnsi="Arial" w:cs="Arial"/>
          <w:color w:val="222222"/>
          <w:sz w:val="24"/>
          <w:szCs w:val="24"/>
        </w:rPr>
        <w:t>These priorities will be relevant no matter what the scale of the call-off is, but suppliers will be expected to address them in a proportionate way. </w:t>
      </w:r>
    </w:p>
    <w:p w:rsidR="00540CD5" w:rsidRDefault="00540CD5" w:rsidP="00540CD5">
      <w:pPr>
        <w:pStyle w:val="NormalWeb"/>
        <w:spacing w:before="0" w:beforeAutospacing="0" w:after="160" w:afterAutospacing="0"/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Useful links on social value:</w:t>
      </w:r>
    </w:p>
    <w:p w:rsidR="00540CD5" w:rsidRDefault="00250447" w:rsidP="00540CD5">
      <w:pPr>
        <w:pStyle w:val="NormalWeb"/>
        <w:spacing w:before="0" w:beforeAutospacing="0" w:after="160" w:afterAutospacing="0"/>
      </w:pPr>
      <w:hyperlink r:id="rId8" w:history="1">
        <w:r w:rsidR="00540CD5">
          <w:rPr>
            <w:rStyle w:val="Hyperlink"/>
            <w:rFonts w:ascii="Calibri" w:hAnsi="Calibri" w:cs="Calibri"/>
            <w:color w:val="1155CC"/>
            <w:sz w:val="22"/>
            <w:szCs w:val="22"/>
          </w:rPr>
          <w:t>Social value act information and resources</w:t>
        </w:r>
      </w:hyperlink>
      <w:r w:rsidR="00540CD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40CD5">
        <w:rPr>
          <w:rStyle w:val="apple-tab-span"/>
          <w:rFonts w:ascii="Calibri" w:hAnsi="Calibri" w:cs="Calibri"/>
          <w:color w:val="000000"/>
          <w:sz w:val="22"/>
          <w:szCs w:val="22"/>
        </w:rPr>
        <w:tab/>
      </w:r>
      <w:hyperlink r:id="rId9" w:history="1">
        <w:r w:rsidR="00540CD5">
          <w:rPr>
            <w:rStyle w:val="Hyperlink"/>
            <w:rFonts w:ascii="Calibri" w:hAnsi="Calibri" w:cs="Calibri"/>
            <w:color w:val="1155CC"/>
            <w:sz w:val="22"/>
            <w:szCs w:val="22"/>
          </w:rPr>
          <w:t>Crown Commercial Service social value policy</w:t>
        </w:r>
      </w:hyperlink>
      <w:r w:rsidR="00540CD5"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10" w:history="1">
        <w:r w:rsidR="00540CD5">
          <w:rPr>
            <w:rStyle w:val="Hyperlink"/>
            <w:rFonts w:ascii="Calibri" w:hAnsi="Calibri" w:cs="Calibri"/>
            <w:color w:val="1155CC"/>
            <w:sz w:val="22"/>
            <w:szCs w:val="22"/>
          </w:rPr>
          <w:t>Placing social value at the heart of procurement</w:t>
        </w:r>
      </w:hyperlink>
      <w:r w:rsidR="00540CD5">
        <w:rPr>
          <w:rFonts w:ascii="Calibri" w:hAnsi="Calibri" w:cs="Calibri"/>
          <w:color w:val="000000"/>
          <w:sz w:val="22"/>
          <w:szCs w:val="22"/>
        </w:rPr>
        <w:t> </w:t>
      </w:r>
    </w:p>
    <w:p w:rsidR="00540CD5" w:rsidRPr="006126A6" w:rsidRDefault="00540CD5" w:rsidP="00540CD5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</w:p>
    <w:p w:rsidR="00CA48F6" w:rsidRPr="00DA2A84" w:rsidRDefault="006126A6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  <w:r w:rsidRPr="00BC767D">
        <w:rPr>
          <w:rFonts w:ascii="Arial" w:hAnsi="Arial"/>
          <w:sz w:val="24"/>
        </w:rPr>
        <w:t xml:space="preserve"> </w:t>
      </w:r>
      <w:r w:rsidR="00A26661" w:rsidRPr="00BC767D">
        <w:rPr>
          <w:rFonts w:ascii="Arial" w:eastAsia="Arial Unicode MS" w:hAnsi="Arial" w:cs="Arial"/>
          <w:b/>
          <w:sz w:val="24"/>
          <w:szCs w:val="24"/>
        </w:rPr>
        <w:t xml:space="preserve">Attachment 10 </w:t>
      </w:r>
      <w:r w:rsidR="00A26661" w:rsidRPr="00BC767D">
        <w:rPr>
          <w:rFonts w:ascii="Arial" w:eastAsia="Arial Unicode MS" w:hAnsi="Arial" w:cs="Arial"/>
          <w:sz w:val="24"/>
          <w:szCs w:val="24"/>
        </w:rPr>
        <w:t>Framework Schedule 1 (Specification) to be inserted here</w:t>
      </w:r>
    </w:p>
    <w:p w:rsidR="00CA48F6" w:rsidRDefault="00BC767D" w:rsidP="00CA48F6">
      <w:pPr>
        <w:pStyle w:val="GPSL2NumberedBoldHeading"/>
        <w:ind w:left="0" w:firstLine="0"/>
        <w:rPr>
          <w:b w:val="0"/>
          <w:highlight w:val="yellow"/>
        </w:rPr>
      </w:pPr>
      <w:r w:rsidRPr="00BC767D">
        <w:rPr>
          <w:b w:val="0"/>
        </w:rPr>
        <w:object w:dxaOrig="1504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11" o:title=""/>
          </v:shape>
          <o:OLEObject Type="Link" ProgID="Word.Document.12" ShapeID="_x0000_i1025" DrawAspect="Icon" r:id="rId12" UpdateMode="Always">
            <o:LinkType>EnhancedMetaFile</o:LinkType>
            <o:LockedField>false</o:LockedField>
            <o:FieldCodes>\f 0 \* MERGEFORMAT</o:FieldCodes>
          </o:OLEObject>
        </w:object>
      </w:r>
    </w:p>
    <w:p w:rsidR="00CA48F6" w:rsidRDefault="00CA48F6" w:rsidP="00CA48F6">
      <w:pPr>
        <w:pStyle w:val="GPSL2NumberedBoldHeading"/>
        <w:ind w:left="0" w:firstLine="0"/>
        <w:rPr>
          <w:b w:val="0"/>
          <w:highlight w:val="yellow"/>
        </w:rPr>
      </w:pPr>
    </w:p>
    <w:p w:rsidR="00A26661" w:rsidRDefault="00CA48F6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 Unicode MS" w:hAnsi="Arial" w:cs="Arial"/>
          <w:b/>
          <w:sz w:val="24"/>
          <w:szCs w:val="24"/>
        </w:rPr>
      </w:pPr>
      <w:r w:rsidRPr="00BC767D">
        <w:rPr>
          <w:rFonts w:ascii="Arial" w:hAnsi="Arial" w:cs="Arial"/>
          <w:b/>
          <w:bCs/>
          <w:color w:val="263238"/>
          <w:sz w:val="24"/>
          <w:szCs w:val="24"/>
        </w:rPr>
        <w:t>Attachment 10b</w:t>
      </w:r>
      <w:r w:rsidR="00A26661" w:rsidRPr="00BC767D">
        <w:rPr>
          <w:rFonts w:ascii="Arial" w:hAnsi="Arial" w:cs="Arial"/>
          <w:color w:val="263238"/>
          <w:sz w:val="24"/>
          <w:szCs w:val="24"/>
        </w:rPr>
        <w:t> </w:t>
      </w:r>
      <w:r w:rsidR="00A26661" w:rsidRPr="00BC767D">
        <w:rPr>
          <w:rFonts w:ascii="Arial" w:eastAsia="Arial Unicode MS" w:hAnsi="Arial" w:cs="Arial"/>
          <w:sz w:val="24"/>
          <w:szCs w:val="24"/>
        </w:rPr>
        <w:t>Framework Schedule 1 (Specification Appendix A) Lots 1 - 6 Technical Requirements to be inserted here</w:t>
      </w:r>
      <w:r w:rsidR="00A26661" w:rsidRPr="00BC767D">
        <w:rPr>
          <w:rFonts w:ascii="Arial" w:eastAsia="Arial Unicode MS" w:hAnsi="Arial" w:cs="Arial"/>
          <w:b/>
          <w:sz w:val="24"/>
          <w:szCs w:val="24"/>
        </w:rPr>
        <w:t>:</w:t>
      </w:r>
    </w:p>
    <w:p w:rsidR="00BC767D" w:rsidRDefault="00BC767D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 Unicode MS" w:hAnsi="Arial" w:cs="Arial"/>
          <w:b/>
          <w:sz w:val="24"/>
          <w:szCs w:val="24"/>
        </w:rPr>
      </w:pPr>
      <w:r>
        <w:rPr>
          <w:rFonts w:ascii="Arial" w:eastAsia="Arial Unicode MS" w:hAnsi="Arial" w:cs="Arial"/>
          <w:b/>
          <w:sz w:val="24"/>
          <w:szCs w:val="24"/>
        </w:rPr>
        <w:object w:dxaOrig="1504" w:dyaOrig="982">
          <v:shape id="_x0000_i1026" type="#_x0000_t75" style="width:75pt;height:49pt" o:ole="">
            <v:imagedata r:id="rId13" o:title=""/>
          </v:shape>
          <o:OLEObject Type="Link" ProgID="Word.Document.12" ShapeID="_x0000_i1026" DrawAspect="Icon" r:id="rId14" UpdateMode="Always">
            <o:LinkType>EnhancedMetaFile</o:LinkType>
            <o:LockedField>false</o:LockedField>
            <o:FieldCodes>\f 0</o:FieldCodes>
          </o:OLEObject>
        </w:object>
      </w:r>
      <w:bookmarkStart w:id="2" w:name="_GoBack"/>
      <w:bookmarkEnd w:id="2"/>
    </w:p>
    <w:p w:rsidR="00A26661" w:rsidRDefault="00A26661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 Unicode MS" w:hAnsi="Arial" w:cs="Arial"/>
          <w:b/>
          <w:sz w:val="24"/>
          <w:szCs w:val="24"/>
        </w:rPr>
      </w:pPr>
    </w:p>
    <w:p w:rsidR="00E6669D" w:rsidRDefault="00E6669D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</w:p>
    <w:p w:rsidR="00CA48F6" w:rsidRPr="00DA2A84" w:rsidRDefault="00CA48F6" w:rsidP="00CA48F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</w:p>
    <w:p w:rsidR="000854B6" w:rsidRDefault="000854B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</w:p>
    <w:p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447" w:rsidRDefault="00250447">
      <w:pPr>
        <w:spacing w:after="0" w:line="240" w:lineRule="auto"/>
      </w:pPr>
      <w:r>
        <w:separator/>
      </w:r>
    </w:p>
  </w:endnote>
  <w:endnote w:type="continuationSeparator" w:id="0">
    <w:p w:rsidR="00250447" w:rsidRDefault="00250447">
      <w:pPr>
        <w:spacing w:after="0" w:line="240" w:lineRule="auto"/>
      </w:pPr>
      <w:r>
        <w:continuationSeparator/>
      </w:r>
    </w:p>
  </w:endnote>
  <w:endnote w:type="continuationNotice" w:id="1">
    <w:p w:rsidR="00250447" w:rsidRDefault="002504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9" w:rsidRDefault="00220C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540CD5">
      <w:rPr>
        <w:rFonts w:ascii="Arial" w:hAnsi="Arial" w:cs="Arial"/>
        <w:sz w:val="20"/>
        <w:szCs w:val="20"/>
      </w:rPr>
      <w:t>6118 – Payment Acceptance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BC767D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9" w:rsidRDefault="00220C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447" w:rsidRDefault="00250447">
      <w:pPr>
        <w:spacing w:after="0" w:line="240" w:lineRule="auto"/>
      </w:pPr>
      <w:r>
        <w:separator/>
      </w:r>
    </w:p>
  </w:footnote>
  <w:footnote w:type="continuationSeparator" w:id="0">
    <w:p w:rsidR="00250447" w:rsidRDefault="00250447">
      <w:pPr>
        <w:spacing w:after="0" w:line="240" w:lineRule="auto"/>
      </w:pPr>
      <w:r>
        <w:continuationSeparator/>
      </w:r>
    </w:p>
  </w:footnote>
  <w:footnote w:type="continuationNotice" w:id="1">
    <w:p w:rsidR="00250447" w:rsidRDefault="002504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9" w:rsidRDefault="00220C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220C99">
      <w:rPr>
        <w:rFonts w:ascii="Arial" w:hAnsi="Arial" w:cs="Arial"/>
        <w:sz w:val="20"/>
        <w:szCs w:val="20"/>
        <w:lang w:eastAsia="en-GB"/>
      </w:rPr>
      <w:t>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99" w:rsidRDefault="00220C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172"/>
    <w:multiLevelType w:val="multilevel"/>
    <w:tmpl w:val="3BBC2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2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E777A84"/>
    <w:multiLevelType w:val="multilevel"/>
    <w:tmpl w:val="E6E6A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210801"/>
    <w:rsid w:val="00220C99"/>
    <w:rsid w:val="00250447"/>
    <w:rsid w:val="002752A5"/>
    <w:rsid w:val="0029416E"/>
    <w:rsid w:val="002A6850"/>
    <w:rsid w:val="002D511B"/>
    <w:rsid w:val="00310238"/>
    <w:rsid w:val="0038797E"/>
    <w:rsid w:val="00387A58"/>
    <w:rsid w:val="00391BFD"/>
    <w:rsid w:val="003B027F"/>
    <w:rsid w:val="00440BE0"/>
    <w:rsid w:val="004F2EA6"/>
    <w:rsid w:val="00510582"/>
    <w:rsid w:val="00540CD5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A26661"/>
    <w:rsid w:val="00B0302D"/>
    <w:rsid w:val="00BC767D"/>
    <w:rsid w:val="00C12922"/>
    <w:rsid w:val="00C66BA4"/>
    <w:rsid w:val="00C7760F"/>
    <w:rsid w:val="00C918F0"/>
    <w:rsid w:val="00CA1D4D"/>
    <w:rsid w:val="00CA48F6"/>
    <w:rsid w:val="00CD71F7"/>
    <w:rsid w:val="00D346BD"/>
    <w:rsid w:val="00DB75D4"/>
    <w:rsid w:val="00DC32F8"/>
    <w:rsid w:val="00E6669D"/>
    <w:rsid w:val="00EB5783"/>
    <w:rsid w:val="00EC3D84"/>
    <w:rsid w:val="00F921B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4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40CD5"/>
    <w:rPr>
      <w:color w:val="0000FF"/>
      <w:u w:val="single"/>
    </w:rPr>
  </w:style>
  <w:style w:type="character" w:customStyle="1" w:styleId="apple-tab-span">
    <w:name w:val="apple-tab-span"/>
    <w:basedOn w:val="DefaultParagraphFont"/>
    <w:rsid w:val="00540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social-value-act-information-and-resources/social-value-act-information-and-resources" TargetMode="Externa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file:///C:\Users\richard.landor\Desktop\Attachment%2011%20-%20Framework%20Contract%20Documents%20V%202.0\Attachment%2011%20-%20Contract%20Documents\Embeded%20documents\Attachment%2010%20-%20Framework%20Schedule%201%20(Specification).doc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v.uk/government/news/placing-social-value-at-the-heart-of-procurement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gov.uk/government/publications/crown-commercial-service-social-value-policy" TargetMode="External"/><Relationship Id="rId14" Type="http://schemas.openxmlformats.org/officeDocument/2006/relationships/oleObject" Target="file:///C:\Users\richard.landor\Desktop\Attachment%2010a%20%20-%20Framework%20Schedule%201%20(Specification%20Appendix%20A)%20Lots%201%20-%206%20Technical%20Requirements%20V%201.0%20(1)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BF848-4B39-46B3-AA9F-785B2C50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2020-01-21T10:33:00Z</dcterms:created>
  <dcterms:modified xsi:type="dcterms:W3CDTF">2020-01-21T10:33:00Z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